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23" w:rsidRPr="00D62D29" w:rsidRDefault="00B51A23" w:rsidP="008749D8">
      <w:pPr>
        <w:jc w:val="both"/>
        <w:rPr>
          <w:rFonts w:ascii="Arial" w:hAnsi="Arial" w:cs="Arial"/>
          <w:sz w:val="20"/>
        </w:rPr>
      </w:pPr>
    </w:p>
    <w:p w:rsidR="00B51A23" w:rsidRPr="00D62D29" w:rsidRDefault="00D62D29" w:rsidP="008749D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EXEMPLE DE </w:t>
      </w:r>
      <w:r w:rsidR="00B51A23" w:rsidRPr="00D62D29">
        <w:rPr>
          <w:rFonts w:ascii="Arial" w:hAnsi="Arial" w:cs="Arial"/>
          <w:b/>
          <w:sz w:val="28"/>
        </w:rPr>
        <w:t>PROCEDURE POUR</w:t>
      </w:r>
    </w:p>
    <w:p w:rsidR="00B51A23" w:rsidRDefault="00B51A23" w:rsidP="008749D8">
      <w:pPr>
        <w:jc w:val="center"/>
        <w:rPr>
          <w:rFonts w:ascii="Arial" w:hAnsi="Arial" w:cs="Arial"/>
          <w:b/>
          <w:sz w:val="28"/>
        </w:rPr>
      </w:pPr>
      <w:r w:rsidRPr="00D62D29">
        <w:rPr>
          <w:rFonts w:ascii="Arial" w:hAnsi="Arial" w:cs="Arial"/>
          <w:b/>
          <w:sz w:val="28"/>
        </w:rPr>
        <w:t>LA RECEPTION D’UNE COMMANDE</w:t>
      </w:r>
    </w:p>
    <w:p w:rsidR="00D62D29" w:rsidRPr="00BC4048" w:rsidRDefault="00D62D29" w:rsidP="00D62D29">
      <w:pPr>
        <w:spacing w:after="0"/>
        <w:jc w:val="center"/>
        <w:rPr>
          <w:rFonts w:ascii="Arial" w:hAnsi="Arial" w:cs="Arial"/>
          <w:i/>
        </w:rPr>
      </w:pPr>
      <w:r w:rsidRPr="00BC4048">
        <w:rPr>
          <w:rFonts w:ascii="Arial" w:hAnsi="Arial" w:cs="Arial"/>
          <w:i/>
        </w:rPr>
        <w:t>(</w:t>
      </w:r>
      <w:proofErr w:type="gramStart"/>
      <w:r w:rsidRPr="00BC4048">
        <w:rPr>
          <w:rFonts w:ascii="Arial" w:hAnsi="Arial" w:cs="Arial"/>
          <w:i/>
        </w:rPr>
        <w:t>à</w:t>
      </w:r>
      <w:proofErr w:type="gramEnd"/>
      <w:r w:rsidRPr="00BC4048">
        <w:rPr>
          <w:rFonts w:ascii="Arial" w:hAnsi="Arial" w:cs="Arial"/>
          <w:i/>
        </w:rPr>
        <w:t xml:space="preserve"> adapter selon le contexte </w:t>
      </w:r>
      <w:r w:rsidRPr="00BC4048">
        <w:rPr>
          <w:rFonts w:ascii="Arial" w:hAnsi="Arial" w:cs="Arial"/>
          <w:i/>
        </w:rPr>
        <w:t xml:space="preserve">local </w:t>
      </w:r>
      <w:r w:rsidRPr="00BC4048">
        <w:rPr>
          <w:rFonts w:ascii="Arial" w:hAnsi="Arial" w:cs="Arial"/>
          <w:i/>
        </w:rPr>
        <w:t>et la réglementation en vigueur)</w:t>
      </w:r>
    </w:p>
    <w:p w:rsidR="00D62D29" w:rsidRPr="00D62D29" w:rsidRDefault="00D62D29" w:rsidP="008749D8">
      <w:pPr>
        <w:jc w:val="center"/>
        <w:rPr>
          <w:rFonts w:ascii="Arial" w:hAnsi="Arial" w:cs="Arial"/>
          <w:b/>
          <w:sz w:val="28"/>
        </w:rPr>
      </w:pPr>
    </w:p>
    <w:p w:rsidR="00B51A23" w:rsidRPr="00D62D29" w:rsidRDefault="00B51A23" w:rsidP="008749D8">
      <w:pPr>
        <w:jc w:val="both"/>
        <w:rPr>
          <w:rFonts w:ascii="Arial" w:hAnsi="Arial" w:cs="Arial"/>
          <w:sz w:val="20"/>
        </w:rPr>
      </w:pPr>
    </w:p>
    <w:p w:rsidR="00B51A23" w:rsidRPr="00D62D29" w:rsidRDefault="00B51A23" w:rsidP="008749D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 xml:space="preserve">Mettre </w:t>
      </w:r>
      <w:r w:rsidR="00D62D29">
        <w:rPr>
          <w:rFonts w:ascii="Arial" w:hAnsi="Arial" w:cs="Arial"/>
          <w:sz w:val="20"/>
        </w:rPr>
        <w:t xml:space="preserve">immédiatement </w:t>
      </w:r>
      <w:r w:rsidRPr="00D62D29">
        <w:rPr>
          <w:rFonts w:ascii="Arial" w:hAnsi="Arial" w:cs="Arial"/>
          <w:sz w:val="20"/>
        </w:rPr>
        <w:t>la commande en quarantaine</w:t>
      </w:r>
    </w:p>
    <w:p w:rsidR="00B51A23" w:rsidRPr="00D62D29" w:rsidRDefault="00B51A23" w:rsidP="008749D8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Signature d</w:t>
      </w:r>
      <w:r w:rsidR="00C35186" w:rsidRPr="00D62D29">
        <w:rPr>
          <w:rFonts w:ascii="Arial" w:hAnsi="Arial" w:cs="Arial"/>
          <w:sz w:val="20"/>
        </w:rPr>
        <w:t>u bordereau</w:t>
      </w:r>
      <w:r w:rsidRPr="00D62D29">
        <w:rPr>
          <w:rFonts w:ascii="Arial" w:hAnsi="Arial" w:cs="Arial"/>
          <w:sz w:val="20"/>
        </w:rPr>
        <w:t xml:space="preserve"> de colisage par le pharmacien ou magasinier</w:t>
      </w:r>
      <w:r w:rsidR="005E4BBE" w:rsidRPr="00D62D29">
        <w:rPr>
          <w:rFonts w:ascii="Arial" w:hAnsi="Arial" w:cs="Arial"/>
          <w:sz w:val="20"/>
        </w:rPr>
        <w:t>, en présence du livreur</w:t>
      </w:r>
      <w:r w:rsidR="00CE26ED" w:rsidRPr="00D62D29">
        <w:rPr>
          <w:rFonts w:ascii="Arial" w:hAnsi="Arial" w:cs="Arial"/>
          <w:sz w:val="20"/>
        </w:rPr>
        <w:t xml:space="preserve">. Vérification </w:t>
      </w:r>
      <w:r w:rsidRPr="00D62D29">
        <w:rPr>
          <w:rFonts w:ascii="Arial" w:hAnsi="Arial" w:cs="Arial"/>
          <w:sz w:val="20"/>
        </w:rPr>
        <w:t>:</w:t>
      </w:r>
    </w:p>
    <w:p w:rsidR="008749D8" w:rsidRPr="00D62D29" w:rsidRDefault="008749D8" w:rsidP="008749D8">
      <w:pPr>
        <w:pStyle w:val="Paragraphedeliste"/>
        <w:spacing w:before="120" w:after="120" w:line="240" w:lineRule="auto"/>
        <w:jc w:val="both"/>
        <w:rPr>
          <w:rFonts w:ascii="Arial" w:hAnsi="Arial" w:cs="Arial"/>
          <w:sz w:val="8"/>
          <w:szCs w:val="10"/>
        </w:rPr>
      </w:pPr>
    </w:p>
    <w:p w:rsidR="00CE26ED" w:rsidRPr="00D62D29" w:rsidRDefault="00CE26ED" w:rsidP="008749D8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Que la livraison est bien destinée à votre établissement</w:t>
      </w:r>
    </w:p>
    <w:p w:rsidR="005E4BBE" w:rsidRPr="00D62D29" w:rsidRDefault="00CE26ED" w:rsidP="008749D8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Du n</w:t>
      </w:r>
      <w:r w:rsidR="005E4BBE" w:rsidRPr="00D62D29">
        <w:rPr>
          <w:rFonts w:ascii="Arial" w:hAnsi="Arial" w:cs="Arial"/>
          <w:sz w:val="20"/>
        </w:rPr>
        <w:t>ombre de cartons</w:t>
      </w:r>
    </w:p>
    <w:p w:rsidR="00B51A23" w:rsidRDefault="00CE26ED" w:rsidP="008749D8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De l</w:t>
      </w:r>
      <w:r w:rsidR="00B51A23" w:rsidRPr="00D62D29">
        <w:rPr>
          <w:rFonts w:ascii="Arial" w:hAnsi="Arial" w:cs="Arial"/>
          <w:sz w:val="20"/>
        </w:rPr>
        <w:t xml:space="preserve">’intégrité </w:t>
      </w:r>
      <w:r w:rsidR="005D0303" w:rsidRPr="00D62D29">
        <w:rPr>
          <w:rFonts w:ascii="Arial" w:hAnsi="Arial" w:cs="Arial"/>
          <w:sz w:val="20"/>
        </w:rPr>
        <w:t>du conditionnement secondaire (cartons)</w:t>
      </w:r>
    </w:p>
    <w:p w:rsidR="004A55C7" w:rsidRPr="00D62D29" w:rsidRDefault="004A55C7" w:rsidP="008749D8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présence de produits envoyés en chaine du froid</w:t>
      </w:r>
      <w:r w:rsidR="0037515B">
        <w:rPr>
          <w:rFonts w:ascii="Arial" w:hAnsi="Arial" w:cs="Arial"/>
          <w:sz w:val="20"/>
        </w:rPr>
        <w:t xml:space="preserve"> </w:t>
      </w:r>
    </w:p>
    <w:p w:rsidR="005D0303" w:rsidRPr="00D62D29" w:rsidRDefault="005D0303" w:rsidP="005D0303">
      <w:pPr>
        <w:pStyle w:val="Paragraphedeliste"/>
        <w:spacing w:before="120" w:after="120" w:line="240" w:lineRule="auto"/>
        <w:ind w:left="1440"/>
        <w:jc w:val="both"/>
        <w:rPr>
          <w:rFonts w:ascii="Arial" w:hAnsi="Arial" w:cs="Arial"/>
          <w:sz w:val="20"/>
        </w:rPr>
      </w:pPr>
    </w:p>
    <w:p w:rsidR="00C35186" w:rsidRPr="00D62D29" w:rsidRDefault="00354C8D" w:rsidP="008749D8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Ré</w:t>
      </w:r>
      <w:r w:rsidR="000F0991" w:rsidRPr="00D62D29">
        <w:rPr>
          <w:rFonts w:ascii="Arial" w:hAnsi="Arial" w:cs="Arial"/>
          <w:sz w:val="20"/>
        </w:rPr>
        <w:t xml:space="preserve">unir </w:t>
      </w:r>
      <w:r w:rsidRPr="00D62D29">
        <w:rPr>
          <w:rFonts w:ascii="Arial" w:hAnsi="Arial" w:cs="Arial"/>
          <w:sz w:val="20"/>
        </w:rPr>
        <w:t xml:space="preserve">la </w:t>
      </w:r>
      <w:r w:rsidR="000F0991" w:rsidRPr="00D62D29">
        <w:rPr>
          <w:rFonts w:ascii="Arial" w:hAnsi="Arial" w:cs="Arial"/>
          <w:sz w:val="20"/>
        </w:rPr>
        <w:t xml:space="preserve">commission de </w:t>
      </w:r>
      <w:r w:rsidRPr="00D62D29">
        <w:rPr>
          <w:rFonts w:ascii="Arial" w:hAnsi="Arial" w:cs="Arial"/>
          <w:sz w:val="20"/>
        </w:rPr>
        <w:t xml:space="preserve">réception. La constitution de la commission de réception dépend </w:t>
      </w:r>
      <w:r w:rsidR="00CE26ED" w:rsidRPr="00D62D29">
        <w:rPr>
          <w:rFonts w:ascii="Arial" w:hAnsi="Arial" w:cs="Arial"/>
          <w:sz w:val="20"/>
        </w:rPr>
        <w:t>de la réglementation</w:t>
      </w:r>
      <w:r w:rsidRPr="00D62D29">
        <w:rPr>
          <w:rFonts w:ascii="Arial" w:hAnsi="Arial" w:cs="Arial"/>
          <w:sz w:val="20"/>
        </w:rPr>
        <w:t xml:space="preserve"> nationale </w:t>
      </w:r>
      <w:r w:rsidR="00CE26ED" w:rsidRPr="00D62D29">
        <w:rPr>
          <w:rFonts w:ascii="Arial" w:hAnsi="Arial" w:cs="Arial"/>
          <w:sz w:val="20"/>
        </w:rPr>
        <w:t xml:space="preserve">(code des marchés publics) </w:t>
      </w:r>
      <w:r w:rsidRPr="00D62D29">
        <w:rPr>
          <w:rFonts w:ascii="Arial" w:hAnsi="Arial" w:cs="Arial"/>
          <w:sz w:val="20"/>
        </w:rPr>
        <w:t>en vigueur</w:t>
      </w:r>
      <w:r w:rsidR="008749D8" w:rsidRPr="00D62D29">
        <w:rPr>
          <w:rFonts w:ascii="Arial" w:hAnsi="Arial" w:cs="Arial"/>
          <w:sz w:val="20"/>
        </w:rPr>
        <w:t xml:space="preserve">, et nommée par le directeur de la structure. </w:t>
      </w:r>
    </w:p>
    <w:p w:rsidR="008749D8" w:rsidRPr="00D62D29" w:rsidRDefault="008749D8" w:rsidP="00C35186">
      <w:pPr>
        <w:pStyle w:val="Paragraphedeliste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La commission d</w:t>
      </w:r>
      <w:r w:rsidR="00354C8D" w:rsidRPr="00D62D29">
        <w:rPr>
          <w:rFonts w:ascii="Arial" w:hAnsi="Arial" w:cs="Arial"/>
          <w:sz w:val="20"/>
        </w:rPr>
        <w:t xml:space="preserve">evrait être constituée à minima de : </w:t>
      </w:r>
    </w:p>
    <w:p w:rsidR="008749D8" w:rsidRPr="00D62D29" w:rsidRDefault="008749D8" w:rsidP="008749D8">
      <w:pPr>
        <w:pStyle w:val="Paragraphedeliste"/>
        <w:spacing w:before="120" w:after="120" w:line="240" w:lineRule="auto"/>
        <w:jc w:val="both"/>
        <w:rPr>
          <w:rFonts w:ascii="Arial" w:hAnsi="Arial" w:cs="Arial"/>
          <w:sz w:val="8"/>
          <w:szCs w:val="10"/>
        </w:rPr>
      </w:pPr>
    </w:p>
    <w:p w:rsidR="00354C8D" w:rsidRPr="00D62D29" w:rsidRDefault="00354C8D" w:rsidP="008749D8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Responsable de la pharmacie</w:t>
      </w:r>
    </w:p>
    <w:p w:rsidR="00354C8D" w:rsidRPr="00D62D29" w:rsidRDefault="00354C8D" w:rsidP="008749D8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Magasinier</w:t>
      </w:r>
    </w:p>
    <w:p w:rsidR="00402C6D" w:rsidRPr="00D62D29" w:rsidRDefault="00354C8D" w:rsidP="00C35186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 xml:space="preserve">Comptabilité matière / représentant du service financier </w:t>
      </w:r>
    </w:p>
    <w:p w:rsidR="00C35186" w:rsidRPr="00D62D29" w:rsidRDefault="00C35186" w:rsidP="00C35186">
      <w:pPr>
        <w:pStyle w:val="Paragraphedeliste"/>
        <w:spacing w:before="120" w:after="120" w:line="240" w:lineRule="auto"/>
        <w:ind w:left="1440"/>
        <w:jc w:val="both"/>
        <w:rPr>
          <w:rFonts w:ascii="Arial" w:hAnsi="Arial" w:cs="Arial"/>
          <w:sz w:val="20"/>
        </w:rPr>
      </w:pPr>
    </w:p>
    <w:p w:rsidR="00026D00" w:rsidRPr="00D62D29" w:rsidRDefault="00354C8D" w:rsidP="00026D00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i/>
          <w:sz w:val="20"/>
        </w:rPr>
      </w:pPr>
      <w:r w:rsidRPr="00D62D29">
        <w:rPr>
          <w:rFonts w:ascii="Arial" w:hAnsi="Arial" w:cs="Arial"/>
          <w:sz w:val="20"/>
        </w:rPr>
        <w:t>Réception</w:t>
      </w:r>
      <w:r w:rsidR="00026D00" w:rsidRPr="00D62D29">
        <w:rPr>
          <w:rFonts w:ascii="Arial" w:hAnsi="Arial" w:cs="Arial"/>
          <w:sz w:val="20"/>
        </w:rPr>
        <w:t xml:space="preserve">. </w:t>
      </w:r>
    </w:p>
    <w:p w:rsidR="00026D00" w:rsidRPr="00D62D29" w:rsidRDefault="00026D00" w:rsidP="00026D00">
      <w:pPr>
        <w:pStyle w:val="Paragraphedeliste"/>
        <w:spacing w:before="120" w:after="120" w:line="240" w:lineRule="auto"/>
        <w:jc w:val="both"/>
        <w:rPr>
          <w:rFonts w:ascii="Arial" w:hAnsi="Arial" w:cs="Arial"/>
          <w:i/>
          <w:sz w:val="20"/>
        </w:rPr>
      </w:pPr>
      <w:proofErr w:type="spellStart"/>
      <w:r w:rsidRPr="00D62D29">
        <w:rPr>
          <w:rFonts w:ascii="Arial" w:hAnsi="Arial" w:cs="Arial"/>
          <w:i/>
          <w:sz w:val="20"/>
        </w:rPr>
        <w:t>Cf</w:t>
      </w:r>
      <w:proofErr w:type="spellEnd"/>
      <w:r w:rsidRPr="00D62D29">
        <w:rPr>
          <w:rFonts w:ascii="Arial" w:hAnsi="Arial" w:cs="Arial"/>
          <w:i/>
          <w:sz w:val="20"/>
        </w:rPr>
        <w:t xml:space="preserve"> check liste de réception page suivante.</w:t>
      </w:r>
    </w:p>
    <w:p w:rsidR="00026D00" w:rsidRPr="00D62D29" w:rsidRDefault="00026D00" w:rsidP="00026D00">
      <w:pPr>
        <w:pStyle w:val="Paragraphedeliste"/>
        <w:spacing w:before="120" w:after="120" w:line="240" w:lineRule="auto"/>
        <w:jc w:val="both"/>
        <w:rPr>
          <w:rFonts w:ascii="Arial" w:hAnsi="Arial" w:cs="Arial"/>
          <w:i/>
          <w:sz w:val="8"/>
          <w:szCs w:val="10"/>
        </w:rPr>
      </w:pPr>
    </w:p>
    <w:p w:rsidR="00C35186" w:rsidRPr="00D62D29" w:rsidRDefault="00354C8D" w:rsidP="008749D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S</w:t>
      </w:r>
      <w:r w:rsidR="00481B94" w:rsidRPr="00D62D29">
        <w:rPr>
          <w:rFonts w:ascii="Arial" w:hAnsi="Arial" w:cs="Arial"/>
          <w:sz w:val="20"/>
        </w:rPr>
        <w:t xml:space="preserve">ignature </w:t>
      </w:r>
      <w:r w:rsidR="00C35186" w:rsidRPr="00D62D29">
        <w:rPr>
          <w:rFonts w:ascii="Arial" w:hAnsi="Arial" w:cs="Arial"/>
          <w:sz w:val="20"/>
        </w:rPr>
        <w:t>du</w:t>
      </w:r>
      <w:r w:rsidR="000F0991" w:rsidRPr="00D62D29">
        <w:rPr>
          <w:rFonts w:ascii="Arial" w:hAnsi="Arial" w:cs="Arial"/>
          <w:sz w:val="20"/>
        </w:rPr>
        <w:t xml:space="preserve"> bordereau de livraison</w:t>
      </w:r>
      <w:r w:rsidR="00C35186" w:rsidRPr="00D62D29">
        <w:rPr>
          <w:rFonts w:ascii="Arial" w:hAnsi="Arial" w:cs="Arial"/>
          <w:sz w:val="20"/>
        </w:rPr>
        <w:t xml:space="preserve">. </w:t>
      </w:r>
    </w:p>
    <w:p w:rsidR="00481B94" w:rsidRPr="00D62D29" w:rsidRDefault="005E4BBE" w:rsidP="001F3A52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 xml:space="preserve">Signature du </w:t>
      </w:r>
      <w:r w:rsidR="00354C8D" w:rsidRPr="00D62D29">
        <w:rPr>
          <w:rFonts w:ascii="Arial" w:hAnsi="Arial" w:cs="Arial"/>
          <w:sz w:val="20"/>
        </w:rPr>
        <w:t>Procès-verbal de</w:t>
      </w:r>
      <w:r w:rsidR="000F0991" w:rsidRPr="00D62D29">
        <w:rPr>
          <w:rFonts w:ascii="Arial" w:hAnsi="Arial" w:cs="Arial"/>
          <w:sz w:val="20"/>
        </w:rPr>
        <w:t xml:space="preserve"> </w:t>
      </w:r>
      <w:r w:rsidR="00354C8D" w:rsidRPr="00D62D29">
        <w:rPr>
          <w:rFonts w:ascii="Arial" w:hAnsi="Arial" w:cs="Arial"/>
          <w:sz w:val="20"/>
        </w:rPr>
        <w:t>réception</w:t>
      </w:r>
      <w:r w:rsidR="00481B94" w:rsidRPr="00D62D29">
        <w:rPr>
          <w:rFonts w:ascii="Arial" w:hAnsi="Arial" w:cs="Arial"/>
          <w:sz w:val="20"/>
        </w:rPr>
        <w:t xml:space="preserve"> par la commission</w:t>
      </w:r>
      <w:r w:rsidRPr="00D62D29">
        <w:rPr>
          <w:rFonts w:ascii="Arial" w:hAnsi="Arial" w:cs="Arial"/>
          <w:sz w:val="20"/>
        </w:rPr>
        <w:t xml:space="preserve"> de réception</w:t>
      </w:r>
      <w:r w:rsidR="00C35186" w:rsidRPr="00D62D29">
        <w:rPr>
          <w:rFonts w:ascii="Arial" w:hAnsi="Arial" w:cs="Arial"/>
          <w:sz w:val="20"/>
        </w:rPr>
        <w:t>, sous réserve d’aucune non-conformité lors de l’analyse visuelle poussée</w:t>
      </w:r>
      <w:r w:rsidRPr="00D62D29">
        <w:rPr>
          <w:rFonts w:ascii="Arial" w:hAnsi="Arial" w:cs="Arial"/>
          <w:sz w:val="20"/>
        </w:rPr>
        <w:t>.</w:t>
      </w:r>
      <w:r w:rsidR="00C35186" w:rsidRPr="00D62D29">
        <w:rPr>
          <w:rFonts w:ascii="Arial" w:hAnsi="Arial" w:cs="Arial"/>
          <w:sz w:val="20"/>
        </w:rPr>
        <w:t xml:space="preserve"> Y faire apparaitre toute éventuelle non-conformité.</w:t>
      </w:r>
    </w:p>
    <w:p w:rsidR="001F3A52" w:rsidRPr="00D62D29" w:rsidRDefault="001F3A52" w:rsidP="001F3A52">
      <w:pPr>
        <w:pStyle w:val="Paragraphedeliste"/>
        <w:spacing w:before="120" w:after="120" w:line="240" w:lineRule="auto"/>
        <w:jc w:val="both"/>
        <w:rPr>
          <w:rFonts w:ascii="Arial" w:hAnsi="Arial" w:cs="Arial"/>
          <w:sz w:val="8"/>
          <w:szCs w:val="10"/>
        </w:rPr>
      </w:pPr>
    </w:p>
    <w:p w:rsidR="000F0991" w:rsidRPr="00D62D29" w:rsidRDefault="00354C8D" w:rsidP="008749D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i/>
          <w:sz w:val="20"/>
        </w:rPr>
      </w:pPr>
      <w:r w:rsidRPr="00D62D29">
        <w:rPr>
          <w:rFonts w:ascii="Arial" w:hAnsi="Arial" w:cs="Arial"/>
          <w:sz w:val="20"/>
        </w:rPr>
        <w:t>A</w:t>
      </w:r>
      <w:r w:rsidR="000F0991" w:rsidRPr="00D62D29">
        <w:rPr>
          <w:rFonts w:ascii="Arial" w:hAnsi="Arial" w:cs="Arial"/>
          <w:sz w:val="20"/>
        </w:rPr>
        <w:t>n</w:t>
      </w:r>
      <w:r w:rsidR="00402C6D" w:rsidRPr="00D62D29">
        <w:rPr>
          <w:rFonts w:ascii="Arial" w:hAnsi="Arial" w:cs="Arial"/>
          <w:sz w:val="20"/>
        </w:rPr>
        <w:t>a</w:t>
      </w:r>
      <w:r w:rsidR="000F0991" w:rsidRPr="00D62D29">
        <w:rPr>
          <w:rFonts w:ascii="Arial" w:hAnsi="Arial" w:cs="Arial"/>
          <w:sz w:val="20"/>
        </w:rPr>
        <w:t xml:space="preserve">lyse visuelle </w:t>
      </w:r>
      <w:r w:rsidRPr="00D62D29">
        <w:rPr>
          <w:rFonts w:ascii="Arial" w:hAnsi="Arial" w:cs="Arial"/>
          <w:sz w:val="20"/>
        </w:rPr>
        <w:t>poussée</w:t>
      </w:r>
      <w:r w:rsidR="005E4BBE" w:rsidRPr="00D62D29">
        <w:rPr>
          <w:rFonts w:ascii="Arial" w:hAnsi="Arial" w:cs="Arial"/>
          <w:sz w:val="20"/>
        </w:rPr>
        <w:t xml:space="preserve"> par le pharmacien, en marge de la réception</w:t>
      </w:r>
      <w:r w:rsidR="00D62D29">
        <w:rPr>
          <w:rFonts w:ascii="Arial" w:hAnsi="Arial" w:cs="Arial"/>
          <w:sz w:val="20"/>
        </w:rPr>
        <w:t xml:space="preserve"> </w:t>
      </w:r>
      <w:r w:rsidR="00D62D29" w:rsidRPr="00D62D29">
        <w:rPr>
          <w:rFonts w:ascii="Arial" w:hAnsi="Arial" w:cs="Arial"/>
          <w:i/>
          <w:sz w:val="20"/>
        </w:rPr>
        <w:t>(</w:t>
      </w:r>
      <w:proofErr w:type="spellStart"/>
      <w:r w:rsidR="00D62D29" w:rsidRPr="00D62D29">
        <w:rPr>
          <w:rFonts w:ascii="Arial" w:hAnsi="Arial" w:cs="Arial"/>
          <w:i/>
          <w:sz w:val="20"/>
        </w:rPr>
        <w:t>c.f</w:t>
      </w:r>
      <w:proofErr w:type="spellEnd"/>
      <w:r w:rsidR="00D62D29" w:rsidRPr="00D62D29">
        <w:rPr>
          <w:rFonts w:ascii="Arial" w:hAnsi="Arial" w:cs="Arial"/>
          <w:i/>
          <w:sz w:val="20"/>
        </w:rPr>
        <w:t xml:space="preserve">. </w:t>
      </w:r>
      <w:proofErr w:type="spellStart"/>
      <w:r w:rsidR="00D62D29" w:rsidRPr="00D62D29">
        <w:rPr>
          <w:rFonts w:ascii="Arial" w:hAnsi="Arial" w:cs="Arial"/>
          <w:i/>
          <w:sz w:val="20"/>
        </w:rPr>
        <w:t>check-liste</w:t>
      </w:r>
      <w:proofErr w:type="spellEnd"/>
      <w:r w:rsidR="00D62D29" w:rsidRPr="00D62D29">
        <w:rPr>
          <w:rFonts w:ascii="Arial" w:hAnsi="Arial" w:cs="Arial"/>
          <w:i/>
          <w:sz w:val="20"/>
        </w:rPr>
        <w:t xml:space="preserve"> d’analyse visuelle poussée)</w:t>
      </w:r>
      <w:r w:rsidR="00C35186" w:rsidRPr="00D62D29">
        <w:rPr>
          <w:rFonts w:ascii="Arial" w:hAnsi="Arial" w:cs="Arial"/>
          <w:i/>
          <w:sz w:val="20"/>
        </w:rPr>
        <w:t>.</w:t>
      </w:r>
    </w:p>
    <w:p w:rsidR="00481B94" w:rsidRPr="00D62D29" w:rsidRDefault="00481B94" w:rsidP="008749D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 xml:space="preserve">Signature </w:t>
      </w:r>
      <w:r w:rsidR="00354C8D" w:rsidRPr="00D62D29">
        <w:rPr>
          <w:rFonts w:ascii="Arial" w:hAnsi="Arial" w:cs="Arial"/>
          <w:sz w:val="20"/>
        </w:rPr>
        <w:t>définitive</w:t>
      </w:r>
      <w:r w:rsidRPr="00D62D29">
        <w:rPr>
          <w:rFonts w:ascii="Arial" w:hAnsi="Arial" w:cs="Arial"/>
          <w:sz w:val="20"/>
        </w:rPr>
        <w:t xml:space="preserve"> du PV de </w:t>
      </w:r>
      <w:r w:rsidR="00354C8D" w:rsidRPr="00D62D29">
        <w:rPr>
          <w:rFonts w:ascii="Arial" w:hAnsi="Arial" w:cs="Arial"/>
          <w:sz w:val="20"/>
        </w:rPr>
        <w:t>réception</w:t>
      </w:r>
      <w:r w:rsidR="00C35186" w:rsidRPr="00D62D29">
        <w:rPr>
          <w:rFonts w:ascii="Arial" w:hAnsi="Arial" w:cs="Arial"/>
          <w:sz w:val="20"/>
        </w:rPr>
        <w:t xml:space="preserve"> par le pharmacien.</w:t>
      </w:r>
    </w:p>
    <w:p w:rsidR="00354C8D" w:rsidRPr="00D62D29" w:rsidRDefault="00354C8D" w:rsidP="008749D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Renseignement des fiches de stock</w:t>
      </w:r>
      <w:r w:rsidR="00C35186" w:rsidRPr="00D62D29">
        <w:rPr>
          <w:rFonts w:ascii="Arial" w:hAnsi="Arial" w:cs="Arial"/>
          <w:sz w:val="20"/>
        </w:rPr>
        <w:t>.</w:t>
      </w:r>
    </w:p>
    <w:p w:rsidR="000F0991" w:rsidRPr="00D62D29" w:rsidRDefault="00354C8D" w:rsidP="008749D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Intégration</w:t>
      </w:r>
      <w:r w:rsidR="000F0991" w:rsidRPr="00D62D29">
        <w:rPr>
          <w:rFonts w:ascii="Arial" w:hAnsi="Arial" w:cs="Arial"/>
          <w:sz w:val="20"/>
        </w:rPr>
        <w:t xml:space="preserve"> au stock</w:t>
      </w:r>
      <w:r w:rsidR="00C35186" w:rsidRPr="00D62D29">
        <w:rPr>
          <w:rFonts w:ascii="Arial" w:hAnsi="Arial" w:cs="Arial"/>
          <w:sz w:val="20"/>
        </w:rPr>
        <w:t>.</w:t>
      </w:r>
    </w:p>
    <w:p w:rsidR="00BE3466" w:rsidRPr="00D62D29" w:rsidRDefault="00BE3466" w:rsidP="00BE3466">
      <w:pPr>
        <w:spacing w:before="120" w:after="120" w:line="360" w:lineRule="auto"/>
        <w:jc w:val="both"/>
        <w:rPr>
          <w:rFonts w:ascii="Arial" w:hAnsi="Arial" w:cs="Arial"/>
          <w:sz w:val="20"/>
        </w:rPr>
      </w:pPr>
    </w:p>
    <w:p w:rsidR="00BE3466" w:rsidRPr="00D62D29" w:rsidRDefault="00BE3466" w:rsidP="00BE3466">
      <w:p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t>NB : Selon les structures, l’étape 2) peut être intégrée dans l’étape 4) « Réception »</w:t>
      </w:r>
    </w:p>
    <w:p w:rsidR="00A131AE" w:rsidRPr="00D62D29" w:rsidRDefault="00A131AE" w:rsidP="008749D8">
      <w:pPr>
        <w:jc w:val="both"/>
        <w:rPr>
          <w:rFonts w:ascii="Arial" w:hAnsi="Arial" w:cs="Arial"/>
          <w:sz w:val="20"/>
        </w:rPr>
      </w:pPr>
    </w:p>
    <w:p w:rsidR="00DB27B8" w:rsidRPr="00D62D29" w:rsidRDefault="00DB27B8">
      <w:pPr>
        <w:rPr>
          <w:rFonts w:ascii="Arial" w:hAnsi="Arial" w:cs="Arial"/>
          <w:sz w:val="20"/>
        </w:rPr>
      </w:pPr>
      <w:r w:rsidRPr="00D62D29">
        <w:rPr>
          <w:rFonts w:ascii="Arial" w:hAnsi="Arial" w:cs="Arial"/>
          <w:sz w:val="20"/>
        </w:rPr>
        <w:br w:type="page"/>
      </w:r>
    </w:p>
    <w:p w:rsidR="00DB27B8" w:rsidRPr="00D62D29" w:rsidRDefault="00DB27B8" w:rsidP="00DB27B8">
      <w:pPr>
        <w:spacing w:after="0"/>
        <w:jc w:val="center"/>
        <w:rPr>
          <w:rFonts w:ascii="Arial" w:hAnsi="Arial" w:cs="Arial"/>
          <w:b/>
          <w:sz w:val="28"/>
        </w:rPr>
      </w:pPr>
    </w:p>
    <w:p w:rsidR="00DB27B8" w:rsidRPr="00D62D29" w:rsidRDefault="00DB27B8" w:rsidP="00DB27B8">
      <w:pPr>
        <w:spacing w:after="0"/>
        <w:jc w:val="center"/>
        <w:rPr>
          <w:rFonts w:ascii="Arial" w:hAnsi="Arial" w:cs="Arial"/>
          <w:b/>
          <w:sz w:val="28"/>
        </w:rPr>
      </w:pPr>
      <w:r w:rsidRPr="00D62D29">
        <w:rPr>
          <w:rFonts w:ascii="Arial" w:hAnsi="Arial" w:cs="Arial"/>
          <w:b/>
          <w:sz w:val="28"/>
        </w:rPr>
        <w:t xml:space="preserve">CHECK LISTE DE RECEPTION </w:t>
      </w:r>
    </w:p>
    <w:p w:rsidR="00A131AE" w:rsidRPr="00D62D29" w:rsidRDefault="00DB27B8" w:rsidP="00DB27B8">
      <w:pPr>
        <w:spacing w:after="0"/>
        <w:jc w:val="center"/>
        <w:rPr>
          <w:rFonts w:ascii="Arial" w:hAnsi="Arial" w:cs="Arial"/>
          <w:b/>
          <w:sz w:val="28"/>
        </w:rPr>
      </w:pPr>
      <w:r w:rsidRPr="00D62D29">
        <w:rPr>
          <w:rFonts w:ascii="Arial" w:hAnsi="Arial" w:cs="Arial"/>
          <w:b/>
          <w:sz w:val="28"/>
        </w:rPr>
        <w:t xml:space="preserve">DE </w:t>
      </w:r>
      <w:r w:rsidR="00E75CE8" w:rsidRPr="00D62D29">
        <w:rPr>
          <w:rFonts w:ascii="Arial" w:hAnsi="Arial" w:cs="Arial"/>
          <w:b/>
          <w:sz w:val="28"/>
        </w:rPr>
        <w:t>PRODUITS PHARMACEUTIQUES</w:t>
      </w:r>
    </w:p>
    <w:p w:rsidR="00DB27B8" w:rsidRPr="00D62D29" w:rsidRDefault="00DB27B8" w:rsidP="00DB27B8">
      <w:pPr>
        <w:spacing w:after="0"/>
        <w:jc w:val="center"/>
        <w:rPr>
          <w:rFonts w:ascii="Arial" w:hAnsi="Arial" w:cs="Arial"/>
          <w:b/>
          <w:sz w:val="28"/>
        </w:rPr>
      </w:pPr>
    </w:p>
    <w:p w:rsidR="00DB27B8" w:rsidRPr="00D62D29" w:rsidRDefault="00DB27B8" w:rsidP="00DB27B8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697"/>
        <w:gridCol w:w="720"/>
        <w:gridCol w:w="3255"/>
      </w:tblGrid>
      <w:tr w:rsidR="00BE3466" w:rsidRPr="00D62D29" w:rsidTr="005D0303">
        <w:trPr>
          <w:trHeight w:val="454"/>
        </w:trPr>
        <w:tc>
          <w:tcPr>
            <w:tcW w:w="4390" w:type="dxa"/>
            <w:shd w:val="clear" w:color="auto" w:fill="B6DDE8" w:themeFill="accent5" w:themeFillTint="66"/>
            <w:vAlign w:val="center"/>
          </w:tcPr>
          <w:p w:rsidR="00BE3466" w:rsidRPr="00D62D29" w:rsidRDefault="00BE3466" w:rsidP="00BE34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97" w:type="dxa"/>
            <w:shd w:val="clear" w:color="auto" w:fill="B6DDE8" w:themeFill="accent5" w:themeFillTint="66"/>
            <w:vAlign w:val="center"/>
          </w:tcPr>
          <w:p w:rsidR="00BE3466" w:rsidRPr="00D62D29" w:rsidRDefault="00BE3466" w:rsidP="00BE34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20" w:type="dxa"/>
            <w:shd w:val="clear" w:color="auto" w:fill="B6DDE8" w:themeFill="accent5" w:themeFillTint="66"/>
            <w:vAlign w:val="center"/>
          </w:tcPr>
          <w:p w:rsidR="00BE3466" w:rsidRPr="00D62D29" w:rsidRDefault="00BE3466" w:rsidP="00BE34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>NC</w:t>
            </w:r>
          </w:p>
        </w:tc>
        <w:tc>
          <w:tcPr>
            <w:tcW w:w="3255" w:type="dxa"/>
            <w:shd w:val="clear" w:color="auto" w:fill="B6DDE8" w:themeFill="accent5" w:themeFillTint="66"/>
            <w:vAlign w:val="center"/>
          </w:tcPr>
          <w:p w:rsidR="00BE3466" w:rsidRPr="00D62D29" w:rsidRDefault="00BE3466" w:rsidP="00BE34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>COMMENTAIRES :</w:t>
            </w:r>
          </w:p>
        </w:tc>
      </w:tr>
      <w:tr w:rsidR="00BE3466" w:rsidRPr="00D62D29" w:rsidTr="008B036D">
        <w:trPr>
          <w:trHeight w:val="45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BE3466" w:rsidRPr="00D62D29" w:rsidRDefault="005D0303" w:rsidP="008B036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>Réception provisoire</w:t>
            </w:r>
            <w:r w:rsidR="005559D7" w:rsidRPr="00D62D29">
              <w:rPr>
                <w:rFonts w:ascii="Arial" w:hAnsi="Arial" w:cs="Arial"/>
                <w:b/>
              </w:rPr>
              <w:t xml:space="preserve"> (colisage)</w:t>
            </w:r>
          </w:p>
        </w:tc>
      </w:tr>
      <w:tr w:rsidR="005D030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Quantité de cartons par rapport au bordereau de colisage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Intégrité des conditionnements secondaires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54E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054E3" w:rsidRPr="00D62D29" w:rsidRDefault="005054E3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Identité du client</w:t>
            </w:r>
          </w:p>
        </w:tc>
        <w:tc>
          <w:tcPr>
            <w:tcW w:w="697" w:type="dxa"/>
            <w:vAlign w:val="center"/>
          </w:tcPr>
          <w:p w:rsidR="005054E3" w:rsidRPr="00D62D29" w:rsidRDefault="005054E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054E3" w:rsidRPr="00D62D29" w:rsidRDefault="005054E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054E3" w:rsidRPr="00D62D29" w:rsidRDefault="005054E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EA0C18">
        <w:trPr>
          <w:trHeight w:val="45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5D0303" w:rsidRPr="00D62D29" w:rsidRDefault="005D0303" w:rsidP="00D167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 xml:space="preserve">Revue </w:t>
            </w:r>
            <w:r w:rsidR="00C2444F">
              <w:rPr>
                <w:rFonts w:ascii="Arial" w:hAnsi="Arial" w:cs="Arial"/>
                <w:b/>
              </w:rPr>
              <w:t xml:space="preserve">documentaire du Bulletin de livraison </w:t>
            </w:r>
          </w:p>
        </w:tc>
      </w:tr>
      <w:tr w:rsidR="005054E3" w:rsidRPr="00D62D29" w:rsidTr="00EA0C18">
        <w:trPr>
          <w:trHeight w:val="340"/>
        </w:trPr>
        <w:tc>
          <w:tcPr>
            <w:tcW w:w="4390" w:type="dxa"/>
            <w:vAlign w:val="center"/>
          </w:tcPr>
          <w:p w:rsidR="005054E3" w:rsidRPr="00D62D29" w:rsidRDefault="005054E3" w:rsidP="00EA0C1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62D29">
              <w:rPr>
                <w:rFonts w:ascii="Arial" w:hAnsi="Arial" w:cs="Arial"/>
              </w:rPr>
              <w:t>Existence d’un bon de livraison</w:t>
            </w:r>
          </w:p>
        </w:tc>
        <w:tc>
          <w:tcPr>
            <w:tcW w:w="697" w:type="dxa"/>
            <w:vAlign w:val="center"/>
          </w:tcPr>
          <w:p w:rsidR="005054E3" w:rsidRPr="00D62D29" w:rsidRDefault="005054E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054E3" w:rsidRPr="00D62D29" w:rsidRDefault="005054E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054E3" w:rsidRPr="00D62D29" w:rsidRDefault="005054E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EA0C18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Identité du fournisseur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EA0C18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Identité du client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EA0C18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D1677A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N° du BL</w:t>
            </w:r>
            <w:r w:rsidR="00DD22CD" w:rsidRPr="00D62D29">
              <w:rPr>
                <w:rFonts w:ascii="Arial" w:hAnsi="Arial" w:cs="Arial"/>
              </w:rPr>
              <w:t xml:space="preserve"> par rapport </w:t>
            </w:r>
            <w:r w:rsidR="00C2444F">
              <w:rPr>
                <w:rFonts w:ascii="Arial" w:hAnsi="Arial" w:cs="Arial"/>
              </w:rPr>
              <w:t xml:space="preserve">N° du </w:t>
            </w:r>
            <w:r w:rsidR="00D1677A">
              <w:rPr>
                <w:rFonts w:ascii="Arial" w:hAnsi="Arial" w:cs="Arial"/>
              </w:rPr>
              <w:t>BC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EA0C18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DD22CD" w:rsidP="00EA0C18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Date de livraison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22CD" w:rsidRPr="00D62D29" w:rsidTr="00EA0C18">
        <w:trPr>
          <w:trHeight w:val="340"/>
        </w:trPr>
        <w:tc>
          <w:tcPr>
            <w:tcW w:w="4390" w:type="dxa"/>
            <w:vAlign w:val="center"/>
          </w:tcPr>
          <w:p w:rsidR="00DD22CD" w:rsidRPr="00D62D29" w:rsidRDefault="00DD22CD" w:rsidP="00F03166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Conformité</w:t>
            </w:r>
            <w:r w:rsidR="005559D7" w:rsidRPr="00D62D29">
              <w:rPr>
                <w:rFonts w:ascii="Arial" w:hAnsi="Arial" w:cs="Arial"/>
              </w:rPr>
              <w:t xml:space="preserve"> contenu</w:t>
            </w:r>
            <w:r w:rsidRPr="00D62D29">
              <w:rPr>
                <w:rFonts w:ascii="Arial" w:hAnsi="Arial" w:cs="Arial"/>
              </w:rPr>
              <w:t xml:space="preserve"> BL par rapport au BC </w:t>
            </w:r>
            <w:r w:rsidRPr="00D62D29">
              <w:rPr>
                <w:rFonts w:ascii="Arial" w:hAnsi="Arial" w:cs="Arial"/>
                <w:i/>
              </w:rPr>
              <w:t xml:space="preserve"> </w:t>
            </w:r>
            <w:r w:rsidR="00F03166" w:rsidRPr="00D1677A">
              <w:rPr>
                <w:rFonts w:ascii="Arial" w:hAnsi="Arial" w:cs="Arial"/>
                <w:i/>
                <w:sz w:val="20"/>
              </w:rPr>
              <w:t xml:space="preserve">Spécifications </w:t>
            </w:r>
            <w:r w:rsidRPr="00D1677A">
              <w:rPr>
                <w:rFonts w:ascii="Arial" w:hAnsi="Arial" w:cs="Arial"/>
                <w:i/>
                <w:sz w:val="20"/>
              </w:rPr>
              <w:t xml:space="preserve">produits, </w:t>
            </w:r>
            <w:r w:rsidR="005559D7" w:rsidRPr="00D1677A">
              <w:rPr>
                <w:rFonts w:ascii="Arial" w:hAnsi="Arial" w:cs="Arial"/>
                <w:i/>
                <w:sz w:val="20"/>
              </w:rPr>
              <w:t>quantités, prix</w:t>
            </w:r>
          </w:p>
        </w:tc>
        <w:tc>
          <w:tcPr>
            <w:tcW w:w="697" w:type="dxa"/>
            <w:vAlign w:val="center"/>
          </w:tcPr>
          <w:p w:rsidR="00DD22CD" w:rsidRPr="00D62D29" w:rsidRDefault="00DD22CD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DD22CD" w:rsidRPr="00D62D29" w:rsidRDefault="00DD22CD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DD22CD" w:rsidRPr="00D62D29" w:rsidRDefault="00DD22CD" w:rsidP="00EA0C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8B036D">
        <w:trPr>
          <w:trHeight w:val="45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D29">
              <w:rPr>
                <w:rFonts w:ascii="Arial" w:hAnsi="Arial" w:cs="Arial"/>
                <w:b/>
              </w:rPr>
              <w:t>Réception définitive</w:t>
            </w:r>
          </w:p>
        </w:tc>
      </w:tr>
      <w:tr w:rsidR="005D030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F03166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Spécifications du produit</w:t>
            </w:r>
            <w:r w:rsidR="00DD22CD" w:rsidRPr="00D62D29">
              <w:rPr>
                <w:rFonts w:ascii="Arial" w:hAnsi="Arial" w:cs="Arial"/>
              </w:rPr>
              <w:t xml:space="preserve"> par rapport au BL</w:t>
            </w:r>
          </w:p>
          <w:p w:rsidR="00F03166" w:rsidRPr="00D62D29" w:rsidRDefault="00F03166" w:rsidP="005D030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1677A">
              <w:rPr>
                <w:rFonts w:ascii="Arial" w:hAnsi="Arial" w:cs="Arial"/>
                <w:i/>
                <w:sz w:val="20"/>
              </w:rPr>
              <w:t>DCI, dosage, galénique, conditionnement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Quantité physique par rapport au BL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460057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 xml:space="preserve">N° de lot 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5D0303">
        <w:trPr>
          <w:trHeight w:val="340"/>
        </w:trPr>
        <w:tc>
          <w:tcPr>
            <w:tcW w:w="439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>Date de péremption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5D0303">
        <w:tc>
          <w:tcPr>
            <w:tcW w:w="4390" w:type="dxa"/>
            <w:vAlign w:val="center"/>
          </w:tcPr>
          <w:p w:rsidR="00DD22CD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 xml:space="preserve">Durée de validité à la réception </w:t>
            </w:r>
          </w:p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1677A">
              <w:rPr>
                <w:rFonts w:ascii="Arial" w:hAnsi="Arial" w:cs="Arial"/>
                <w:i/>
                <w:sz w:val="20"/>
              </w:rPr>
              <w:t xml:space="preserve">(à définir selon les produits et à apprécier selon les </w:t>
            </w:r>
            <w:proofErr w:type="gramStart"/>
            <w:r w:rsidRPr="00D1677A">
              <w:rPr>
                <w:rFonts w:ascii="Arial" w:hAnsi="Arial" w:cs="Arial"/>
                <w:i/>
                <w:sz w:val="20"/>
              </w:rPr>
              <w:t>CMM )</w:t>
            </w:r>
            <w:proofErr w:type="gramEnd"/>
            <w:r w:rsidRPr="00D1677A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D1677A">
              <w:rPr>
                <w:rFonts w:ascii="Arial" w:hAnsi="Arial" w:cs="Arial"/>
                <w:i/>
                <w:sz w:val="20"/>
              </w:rPr>
              <w:t>p.ex</w:t>
            </w:r>
            <w:proofErr w:type="spellEnd"/>
            <w:r w:rsidRPr="00D1677A">
              <w:rPr>
                <w:rFonts w:ascii="Arial" w:hAnsi="Arial" w:cs="Arial"/>
                <w:i/>
                <w:sz w:val="20"/>
              </w:rPr>
              <w:t xml:space="preserve"> minimum 12 mois 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303" w:rsidRPr="00D62D29" w:rsidTr="005D0303">
        <w:tc>
          <w:tcPr>
            <w:tcW w:w="4390" w:type="dxa"/>
            <w:vAlign w:val="center"/>
          </w:tcPr>
          <w:p w:rsidR="00DD22CD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  <w:r w:rsidRPr="00D62D29">
              <w:rPr>
                <w:rFonts w:ascii="Arial" w:hAnsi="Arial" w:cs="Arial"/>
              </w:rPr>
              <w:t xml:space="preserve">Conditions de conservation à la </w:t>
            </w:r>
            <w:r w:rsidR="00DD22CD" w:rsidRPr="00D62D29">
              <w:rPr>
                <w:rFonts w:ascii="Arial" w:hAnsi="Arial" w:cs="Arial"/>
              </w:rPr>
              <w:t>réception</w:t>
            </w:r>
            <w:r w:rsidRPr="00D62D29">
              <w:rPr>
                <w:rFonts w:ascii="Arial" w:hAnsi="Arial" w:cs="Arial"/>
              </w:rPr>
              <w:t xml:space="preserve"> </w:t>
            </w:r>
          </w:p>
          <w:p w:rsidR="005D0303" w:rsidRPr="00603CAC" w:rsidRDefault="005D0303" w:rsidP="005D030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03CAC">
              <w:rPr>
                <w:rFonts w:ascii="Arial" w:hAnsi="Arial" w:cs="Arial"/>
                <w:i/>
                <w:sz w:val="20"/>
              </w:rPr>
              <w:t>(</w:t>
            </w:r>
            <w:proofErr w:type="spellStart"/>
            <w:r w:rsidRPr="00603CAC">
              <w:rPr>
                <w:rFonts w:ascii="Arial" w:hAnsi="Arial" w:cs="Arial"/>
                <w:i/>
                <w:sz w:val="20"/>
              </w:rPr>
              <w:t>p.ex</w:t>
            </w:r>
            <w:proofErr w:type="spellEnd"/>
            <w:r w:rsidRPr="00603CAC">
              <w:rPr>
                <w:rFonts w:ascii="Arial" w:hAnsi="Arial" w:cs="Arial"/>
                <w:i/>
                <w:sz w:val="20"/>
              </w:rPr>
              <w:t xml:space="preserve"> chaine du froid)</w:t>
            </w:r>
          </w:p>
        </w:tc>
        <w:tc>
          <w:tcPr>
            <w:tcW w:w="697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:rsidR="005D0303" w:rsidRPr="00D62D29" w:rsidRDefault="005D0303" w:rsidP="005D03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1677A" w:rsidRDefault="00C2444F" w:rsidP="00C2444F">
      <w:pPr>
        <w:spacing w:after="0"/>
        <w:rPr>
          <w:b/>
          <w:i/>
          <w:sz w:val="24"/>
        </w:rPr>
      </w:pPr>
      <w:r w:rsidRPr="00C2444F">
        <w:rPr>
          <w:b/>
          <w:i/>
          <w:sz w:val="24"/>
        </w:rPr>
        <w:t>C=conforme ; NC= non-conforme</w:t>
      </w:r>
      <w:r w:rsidR="00D1677A">
        <w:rPr>
          <w:b/>
          <w:i/>
          <w:sz w:val="24"/>
        </w:rPr>
        <w:t xml:space="preserve"> ; BL= bulletin de livraison ; BC= bon de commande ; </w:t>
      </w:r>
    </w:p>
    <w:p w:rsidR="00DB27B8" w:rsidRPr="00C2444F" w:rsidRDefault="00D1677A" w:rsidP="00C2444F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DCI= dén</w:t>
      </w:r>
      <w:bookmarkStart w:id="0" w:name="_GoBack"/>
      <w:r>
        <w:rPr>
          <w:b/>
          <w:i/>
          <w:sz w:val="24"/>
        </w:rPr>
        <w:t>o</w:t>
      </w:r>
      <w:bookmarkEnd w:id="0"/>
      <w:r>
        <w:rPr>
          <w:b/>
          <w:i/>
          <w:sz w:val="24"/>
        </w:rPr>
        <w:t>mination commune Internationale </w:t>
      </w:r>
      <w:proofErr w:type="gramStart"/>
      <w:r>
        <w:rPr>
          <w:b/>
          <w:i/>
          <w:sz w:val="24"/>
        </w:rPr>
        <w:t>;CMM</w:t>
      </w:r>
      <w:proofErr w:type="gramEnd"/>
      <w:r>
        <w:rPr>
          <w:b/>
          <w:i/>
          <w:sz w:val="24"/>
        </w:rPr>
        <w:t>= consommation mensuelle moyenne </w:t>
      </w:r>
    </w:p>
    <w:sectPr w:rsidR="00DB27B8" w:rsidRPr="00C244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23" w:rsidRDefault="00B51A23" w:rsidP="00B51A23">
      <w:pPr>
        <w:spacing w:after="0" w:line="240" w:lineRule="auto"/>
      </w:pPr>
      <w:r>
        <w:separator/>
      </w:r>
    </w:p>
  </w:endnote>
  <w:endnote w:type="continuationSeparator" w:id="0">
    <w:p w:rsidR="00B51A23" w:rsidRDefault="00B51A23" w:rsidP="00B5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23" w:rsidRDefault="00B51A23" w:rsidP="00B51A23">
    <w:pPr>
      <w:pStyle w:val="Pieddepage"/>
      <w:rPr>
        <w:sz w:val="18"/>
        <w:lang w:val="fr-CH"/>
      </w:rPr>
    </w:pPr>
    <w:r>
      <w:rPr>
        <w:sz w:val="18"/>
        <w:lang w:val="fr-CH"/>
      </w:rPr>
      <w:t>V 11/2018</w:t>
    </w:r>
  </w:p>
  <w:p w:rsidR="00B51A23" w:rsidRPr="00B51A23" w:rsidRDefault="00B51A23" w:rsidP="00B51A23">
    <w:pPr>
      <w:pStyle w:val="Pieddepage"/>
      <w:rPr>
        <w:sz w:val="20"/>
      </w:rPr>
    </w:pPr>
    <w:r w:rsidRPr="00B51A23">
      <w:rPr>
        <w:sz w:val="20"/>
      </w:rPr>
      <w:t xml:space="preserve">Séminaire </w:t>
    </w:r>
    <w:proofErr w:type="spellStart"/>
    <w:r w:rsidRPr="00B51A23">
      <w:rPr>
        <w:sz w:val="20"/>
      </w:rPr>
      <w:t>Pharm</w:t>
    </w:r>
    <w:proofErr w:type="spellEnd"/>
    <w:r w:rsidRPr="00B51A23">
      <w:rPr>
        <w:sz w:val="20"/>
      </w:rPr>
      <w:t>-Ed « Lutte contre les médicaments falsifiés et de qualité inférieure dans les pays en développement 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23" w:rsidRDefault="00B51A23" w:rsidP="00B51A23">
      <w:pPr>
        <w:spacing w:after="0" w:line="240" w:lineRule="auto"/>
      </w:pPr>
      <w:r>
        <w:separator/>
      </w:r>
    </w:p>
  </w:footnote>
  <w:footnote w:type="continuationSeparator" w:id="0">
    <w:p w:rsidR="00B51A23" w:rsidRDefault="00B51A23" w:rsidP="00B5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23" w:rsidRDefault="00B51A23">
    <w:pPr>
      <w:pStyle w:val="En-tte"/>
    </w:pPr>
    <w:r w:rsidRPr="00B51A23">
      <w:rPr>
        <w:noProof/>
        <w:lang w:val="fr-CH" w:eastAsia="fr-CH"/>
      </w:rPr>
      <w:drawing>
        <wp:anchor distT="0" distB="0" distL="114300" distR="114300" simplePos="0" relativeHeight="251698176" behindDoc="0" locked="0" layoutInCell="1" allowOverlap="1" wp14:anchorId="58930A3E" wp14:editId="1BFCC611">
          <wp:simplePos x="0" y="0"/>
          <wp:positionH relativeFrom="column">
            <wp:posOffset>-600075</wp:posOffset>
          </wp:positionH>
          <wp:positionV relativeFrom="paragraph">
            <wp:posOffset>-191135</wp:posOffset>
          </wp:positionV>
          <wp:extent cx="1641475" cy="372745"/>
          <wp:effectExtent l="19050" t="0" r="0" b="0"/>
          <wp:wrapNone/>
          <wp:docPr id="7" name="Image 1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BE1"/>
    <w:multiLevelType w:val="hybridMultilevel"/>
    <w:tmpl w:val="5F48BED8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28501A"/>
    <w:multiLevelType w:val="hybridMultilevel"/>
    <w:tmpl w:val="2228A0C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8729D"/>
    <w:multiLevelType w:val="hybridMultilevel"/>
    <w:tmpl w:val="776CF20C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AE"/>
    <w:rsid w:val="00026D00"/>
    <w:rsid w:val="000F0991"/>
    <w:rsid w:val="001F3A52"/>
    <w:rsid w:val="00354C8D"/>
    <w:rsid w:val="00366B8E"/>
    <w:rsid w:val="0037515B"/>
    <w:rsid w:val="00402C6D"/>
    <w:rsid w:val="00460057"/>
    <w:rsid w:val="00481B94"/>
    <w:rsid w:val="004A55C7"/>
    <w:rsid w:val="005054E3"/>
    <w:rsid w:val="005559D7"/>
    <w:rsid w:val="005D0303"/>
    <w:rsid w:val="005E4BBE"/>
    <w:rsid w:val="00603CAC"/>
    <w:rsid w:val="0067508C"/>
    <w:rsid w:val="006963F1"/>
    <w:rsid w:val="008749D8"/>
    <w:rsid w:val="008B036D"/>
    <w:rsid w:val="00A131AE"/>
    <w:rsid w:val="00AB1086"/>
    <w:rsid w:val="00B458E8"/>
    <w:rsid w:val="00B51A23"/>
    <w:rsid w:val="00BC4048"/>
    <w:rsid w:val="00BE3466"/>
    <w:rsid w:val="00C2444F"/>
    <w:rsid w:val="00C35186"/>
    <w:rsid w:val="00CE26ED"/>
    <w:rsid w:val="00D1677A"/>
    <w:rsid w:val="00D62D29"/>
    <w:rsid w:val="00DB27B8"/>
    <w:rsid w:val="00DD22CD"/>
    <w:rsid w:val="00E75CE8"/>
    <w:rsid w:val="00F03166"/>
    <w:rsid w:val="00FB783C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1DE877-B166-4A7F-B58B-3F977B1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A23"/>
  </w:style>
  <w:style w:type="paragraph" w:styleId="Pieddepage">
    <w:name w:val="footer"/>
    <w:basedOn w:val="Normal"/>
    <w:link w:val="PieddepageCar"/>
    <w:uiPriority w:val="99"/>
    <w:unhideWhenUsed/>
    <w:rsid w:val="00B5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A23"/>
  </w:style>
  <w:style w:type="paragraph" w:styleId="Paragraphedeliste">
    <w:name w:val="List Paragraph"/>
    <w:basedOn w:val="Normal"/>
    <w:uiPriority w:val="34"/>
    <w:qFormat/>
    <w:rsid w:val="00B5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VON GRUNIGEN Sandrine</cp:lastModifiedBy>
  <cp:revision>22</cp:revision>
  <dcterms:created xsi:type="dcterms:W3CDTF">2018-10-30T09:50:00Z</dcterms:created>
  <dcterms:modified xsi:type="dcterms:W3CDTF">2018-10-30T17:27:00Z</dcterms:modified>
</cp:coreProperties>
</file>